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919B" w14:textId="4280DE2E" w:rsidR="00BF408B" w:rsidRPr="002B5C7B" w:rsidRDefault="00BF408B" w:rsidP="00474C31">
      <w:pPr>
        <w:pStyle w:val="Overskrift1"/>
        <w:jc w:val="center"/>
        <w:rPr>
          <w:sz w:val="32"/>
          <w:szCs w:val="32"/>
        </w:rPr>
      </w:pPr>
      <w:r w:rsidRPr="002B5C7B">
        <w:rPr>
          <w:sz w:val="32"/>
          <w:szCs w:val="32"/>
        </w:rPr>
        <w:t xml:space="preserve">Beretning </w:t>
      </w:r>
      <w:r w:rsidR="00A57F99" w:rsidRPr="002B5C7B">
        <w:rPr>
          <w:sz w:val="32"/>
          <w:szCs w:val="32"/>
        </w:rPr>
        <w:t xml:space="preserve">til generalforsamlingen d. </w:t>
      </w:r>
      <w:r w:rsidR="00433F6E" w:rsidRPr="002B5C7B">
        <w:rPr>
          <w:sz w:val="32"/>
          <w:szCs w:val="32"/>
        </w:rPr>
        <w:t xml:space="preserve">25. november </w:t>
      </w:r>
      <w:r w:rsidRPr="002B5C7B">
        <w:rPr>
          <w:sz w:val="32"/>
          <w:szCs w:val="32"/>
        </w:rPr>
        <w:t>2024</w:t>
      </w:r>
    </w:p>
    <w:p w14:paraId="15995687" w14:textId="7A6F472A" w:rsidR="00E4385A" w:rsidRPr="00732DEB" w:rsidRDefault="00C11168" w:rsidP="002B5C7B">
      <w:pPr>
        <w:spacing w:line="240" w:lineRule="auto"/>
        <w:rPr>
          <w:sz w:val="24"/>
          <w:szCs w:val="24"/>
        </w:rPr>
      </w:pPr>
      <w:r w:rsidRPr="002B5C7B">
        <w:rPr>
          <w:sz w:val="24"/>
          <w:szCs w:val="24"/>
        </w:rPr>
        <w:t xml:space="preserve">Det er jubilæernes </w:t>
      </w:r>
      <w:r w:rsidR="00EF5123" w:rsidRPr="002B5C7B">
        <w:rPr>
          <w:sz w:val="24"/>
          <w:szCs w:val="24"/>
        </w:rPr>
        <w:t xml:space="preserve">år. Ikke alene vores </w:t>
      </w:r>
      <w:r w:rsidR="001A7E10" w:rsidRPr="002B5C7B">
        <w:rPr>
          <w:sz w:val="24"/>
          <w:szCs w:val="24"/>
        </w:rPr>
        <w:t xml:space="preserve">foreningssang fejrer </w:t>
      </w:r>
      <w:r w:rsidR="00690B0E" w:rsidRPr="002B5C7B">
        <w:rPr>
          <w:sz w:val="24"/>
          <w:szCs w:val="24"/>
        </w:rPr>
        <w:t>40-års</w:t>
      </w:r>
      <w:r w:rsidR="001A7E10" w:rsidRPr="002B5C7B">
        <w:rPr>
          <w:sz w:val="24"/>
          <w:szCs w:val="24"/>
        </w:rPr>
        <w:t xml:space="preserve"> jubilæum, men også Danmarks Lærerforening kan i år </w:t>
      </w:r>
      <w:r w:rsidR="00AE590E" w:rsidRPr="002B5C7B">
        <w:rPr>
          <w:sz w:val="24"/>
          <w:szCs w:val="24"/>
        </w:rPr>
        <w:t>fejre sine 150 år.</w:t>
      </w:r>
      <w:r w:rsidR="00524999" w:rsidRPr="002B5C7B">
        <w:rPr>
          <w:sz w:val="24"/>
          <w:szCs w:val="24"/>
        </w:rPr>
        <w:t>Derfor</w:t>
      </w:r>
      <w:r w:rsidR="002F50A3" w:rsidRPr="002B5C7B">
        <w:rPr>
          <w:sz w:val="24"/>
          <w:szCs w:val="24"/>
        </w:rPr>
        <w:t xml:space="preserve"> vil beretningen ikke </w:t>
      </w:r>
      <w:r w:rsidR="004B56E2" w:rsidRPr="002B5C7B">
        <w:rPr>
          <w:sz w:val="24"/>
          <w:szCs w:val="24"/>
        </w:rPr>
        <w:t xml:space="preserve">kun </w:t>
      </w:r>
      <w:r w:rsidR="002F50A3" w:rsidRPr="002B5C7B">
        <w:rPr>
          <w:sz w:val="24"/>
          <w:szCs w:val="24"/>
        </w:rPr>
        <w:t>pege et år bagud,</w:t>
      </w:r>
      <w:r w:rsidR="00036B1C" w:rsidRPr="002B5C7B">
        <w:rPr>
          <w:sz w:val="24"/>
          <w:szCs w:val="24"/>
        </w:rPr>
        <w:t xml:space="preserve"> </w:t>
      </w:r>
      <w:r w:rsidR="002F50A3" w:rsidRPr="002B5C7B">
        <w:rPr>
          <w:sz w:val="24"/>
          <w:szCs w:val="24"/>
        </w:rPr>
        <w:t xml:space="preserve">men </w:t>
      </w:r>
      <w:r w:rsidR="00036B1C" w:rsidRPr="002B5C7B">
        <w:rPr>
          <w:sz w:val="24"/>
          <w:szCs w:val="24"/>
        </w:rPr>
        <w:t>også</w:t>
      </w:r>
      <w:r w:rsidR="00F30BD3" w:rsidRPr="002B5C7B">
        <w:rPr>
          <w:sz w:val="24"/>
          <w:szCs w:val="24"/>
        </w:rPr>
        <w:t xml:space="preserve"> </w:t>
      </w:r>
      <w:r w:rsidR="00036B1C" w:rsidRPr="002B5C7B">
        <w:rPr>
          <w:sz w:val="24"/>
          <w:szCs w:val="24"/>
        </w:rPr>
        <w:t xml:space="preserve">indeholde </w:t>
      </w:r>
      <w:r w:rsidR="00F30BD3" w:rsidRPr="002B5C7B">
        <w:rPr>
          <w:sz w:val="24"/>
          <w:szCs w:val="24"/>
        </w:rPr>
        <w:t xml:space="preserve">små nedslag i nogle af de skelsættende </w:t>
      </w:r>
      <w:r w:rsidR="008E26F6" w:rsidRPr="002B5C7B">
        <w:rPr>
          <w:sz w:val="24"/>
          <w:szCs w:val="24"/>
        </w:rPr>
        <w:t>ting</w:t>
      </w:r>
      <w:r w:rsidR="004B56E2" w:rsidRPr="002B5C7B">
        <w:rPr>
          <w:sz w:val="24"/>
          <w:szCs w:val="24"/>
        </w:rPr>
        <w:t xml:space="preserve">, folk før os har </w:t>
      </w:r>
      <w:r w:rsidR="002A73E9" w:rsidRPr="002B5C7B">
        <w:rPr>
          <w:sz w:val="24"/>
          <w:szCs w:val="24"/>
        </w:rPr>
        <w:t>kæmpet for.</w:t>
      </w:r>
    </w:p>
    <w:p w14:paraId="2C3C6BF8" w14:textId="59F35403" w:rsidR="00766817" w:rsidRPr="002B5C7B" w:rsidRDefault="008F393C" w:rsidP="002B5C7B">
      <w:pPr>
        <w:pStyle w:val="NormalWeb"/>
        <w:spacing w:before="0" w:beforeAutospacing="0" w:after="0" w:afterAutospacing="0"/>
        <w:rPr>
          <w:color w:val="253154"/>
        </w:rPr>
      </w:pPr>
      <w:r w:rsidRPr="002B5C7B">
        <w:rPr>
          <w:rFonts w:asciiTheme="minorHAnsi" w:hAnsiTheme="minorHAnsi"/>
        </w:rPr>
        <w:t>Danmarks Lærerforenings historie begynder i 1874. Dermed er DLF en af de ældste fagforeninger i Danmark.</w:t>
      </w:r>
    </w:p>
    <w:p w14:paraId="135F5480" w14:textId="77777777" w:rsidR="00F25DAF" w:rsidRDefault="00CE5D76" w:rsidP="002B5C7B">
      <w:pPr>
        <w:spacing w:line="240" w:lineRule="auto"/>
        <w:rPr>
          <w:rFonts w:cs="Times New Roman"/>
          <w:color w:val="253154"/>
          <w:sz w:val="24"/>
          <w:szCs w:val="24"/>
        </w:rPr>
      </w:pPr>
      <w:r w:rsidRPr="002B5C7B">
        <w:rPr>
          <w:rFonts w:cs="Times New Roman"/>
          <w:color w:val="253154"/>
          <w:sz w:val="24"/>
          <w:szCs w:val="24"/>
        </w:rPr>
        <w:t>Foreningen blev stiftet den 4. maj 1874 og havde ved udgangen af året 900 medlemmer. </w:t>
      </w:r>
    </w:p>
    <w:p w14:paraId="33BC613D" w14:textId="38D5E4A9" w:rsidR="00C5542B" w:rsidRPr="00F25DAF" w:rsidRDefault="00CE5D76" w:rsidP="002B5C7B">
      <w:pPr>
        <w:spacing w:line="240" w:lineRule="auto"/>
        <w:rPr>
          <w:rFonts w:cs="Times New Roman"/>
          <w:color w:val="253154"/>
          <w:sz w:val="24"/>
          <w:szCs w:val="24"/>
        </w:rPr>
      </w:pPr>
      <w:r w:rsidRPr="002B5C7B">
        <w:rPr>
          <w:rFonts w:cs="Times New Roman"/>
          <w:color w:val="253154"/>
          <w:sz w:val="24"/>
          <w:szCs w:val="24"/>
        </w:rPr>
        <w:t>I begyndelsen var foreningen kun for landsbyskolelærere og hed:</w:t>
      </w:r>
      <w:r w:rsidRPr="002B5C7B">
        <w:rPr>
          <w:rFonts w:cs="Times New Roman"/>
          <w:sz w:val="24"/>
          <w:szCs w:val="24"/>
        </w:rPr>
        <w:t xml:space="preserve"> Almindelig Forening af Landsbyskolelærere</w:t>
      </w:r>
      <w:r w:rsidRPr="002B5C7B">
        <w:rPr>
          <w:rFonts w:cs="Times New Roman"/>
          <w:color w:val="253154"/>
          <w:sz w:val="24"/>
          <w:szCs w:val="24"/>
        </w:rPr>
        <w:t xml:space="preserve"> eller Danmarks Landsbyskolelærerforening (DLF skriver begge dele på deres hjemmeside). </w:t>
      </w:r>
      <w:r w:rsidRPr="002B5C7B">
        <w:rPr>
          <w:color w:val="253154"/>
          <w:sz w:val="24"/>
          <w:szCs w:val="24"/>
          <w:shd w:val="clear" w:color="auto" w:fill="FFFFFF"/>
        </w:rPr>
        <w:t> </w:t>
      </w:r>
      <w:r w:rsidR="008F393C" w:rsidRPr="002B5C7B">
        <w:rPr>
          <w:sz w:val="24"/>
          <w:szCs w:val="24"/>
        </w:rPr>
        <w:t xml:space="preserve">På det tidspunkt </w:t>
      </w:r>
      <w:r w:rsidR="00FD1189" w:rsidRPr="002B5C7B">
        <w:rPr>
          <w:sz w:val="24"/>
          <w:szCs w:val="24"/>
        </w:rPr>
        <w:t xml:space="preserve">er Landsbyskolelærerens løn 6 tønder rug og 10 tønder byg om året. Hertil kommer værdien af 25 tønder byg og </w:t>
      </w:r>
      <w:r w:rsidR="005561E2" w:rsidRPr="002B5C7B">
        <w:rPr>
          <w:sz w:val="24"/>
          <w:szCs w:val="24"/>
        </w:rPr>
        <w:t>en jordlod</w:t>
      </w:r>
      <w:r w:rsidR="00FD1189" w:rsidRPr="002B5C7B">
        <w:rPr>
          <w:sz w:val="24"/>
          <w:szCs w:val="24"/>
        </w:rPr>
        <w:t xml:space="preserve"> med mulighed for at holde 2 køer og 6 får. </w:t>
      </w:r>
      <w:r w:rsidR="00FD1189" w:rsidRPr="002B5C7B">
        <w:rPr>
          <w:rFonts w:cs="Times New Roman"/>
          <w:sz w:val="24"/>
          <w:szCs w:val="24"/>
        </w:rPr>
        <w:t>Der er ekstra 10 rigsdaler årligt for at være kirkesanger – en tjans, landsbyskolelæreren ikke kan fravælge.</w:t>
      </w:r>
      <w:r w:rsidR="00C5542B" w:rsidRPr="002B5C7B">
        <w:rPr>
          <w:rFonts w:cs="Times New Roman"/>
          <w:sz w:val="24"/>
          <w:szCs w:val="24"/>
        </w:rPr>
        <w:t xml:space="preserve"> </w:t>
      </w:r>
    </w:p>
    <w:p w14:paraId="5768D10C" w14:textId="202C2C0D" w:rsidR="00C5542B" w:rsidRPr="002B5C7B" w:rsidRDefault="00DE43C2" w:rsidP="002B5C7B">
      <w:pPr>
        <w:spacing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Derfor </w:t>
      </w:r>
      <w:r w:rsidR="00C5542B" w:rsidRPr="002B5C7B">
        <w:rPr>
          <w:rFonts w:cs="Times New Roman"/>
          <w:sz w:val="24"/>
          <w:szCs w:val="24"/>
        </w:rPr>
        <w:t xml:space="preserve">henvender bestyrelsen sig </w:t>
      </w:r>
      <w:r w:rsidRPr="002B5C7B">
        <w:rPr>
          <w:rFonts w:cs="Times New Roman"/>
          <w:sz w:val="24"/>
          <w:szCs w:val="24"/>
        </w:rPr>
        <w:t xml:space="preserve">som det første </w:t>
      </w:r>
      <w:r w:rsidR="00C5542B" w:rsidRPr="002B5C7B">
        <w:rPr>
          <w:rFonts w:cs="Times New Roman"/>
          <w:sz w:val="24"/>
          <w:szCs w:val="24"/>
        </w:rPr>
        <w:t>til kongen, ministeren og Rigsdagen for at få bedre løn til landsbyskolelærerne.</w:t>
      </w:r>
    </w:p>
    <w:p w14:paraId="2A596409" w14:textId="4F237F39" w:rsidR="00C5542B" w:rsidRPr="002B5C7B" w:rsidRDefault="00C5542B" w:rsidP="002B5C7B">
      <w:pPr>
        <w:pStyle w:val="NormalWeb"/>
        <w:spacing w:before="0" w:beforeAutospacing="0" w:after="0" w:afterAutospacing="0"/>
        <w:rPr>
          <w:rFonts w:asciiTheme="minorHAnsi" w:hAnsiTheme="minorHAnsi"/>
          <w:color w:val="253154"/>
        </w:rPr>
      </w:pPr>
      <w:r w:rsidRPr="002B5C7B">
        <w:rPr>
          <w:rFonts w:asciiTheme="minorHAnsi" w:hAnsiTheme="minorHAnsi"/>
        </w:rPr>
        <w:t>To år senere -altså i 1876- kommer købstadslærerne med</w:t>
      </w:r>
      <w:r w:rsidR="004A6821" w:rsidRPr="002B5C7B">
        <w:rPr>
          <w:rFonts w:asciiTheme="minorHAnsi" w:hAnsiTheme="minorHAnsi"/>
        </w:rPr>
        <w:t>,</w:t>
      </w:r>
      <w:r w:rsidRPr="002B5C7B">
        <w:rPr>
          <w:rFonts w:asciiTheme="minorHAnsi" w:hAnsiTheme="minorHAnsi"/>
        </w:rPr>
        <w:t xml:space="preserve"> og </w:t>
      </w:r>
      <w:r w:rsidRPr="002B5C7B">
        <w:rPr>
          <w:rFonts w:asciiTheme="minorHAnsi" w:hAnsiTheme="minorHAnsi"/>
          <w:color w:val="253154"/>
        </w:rPr>
        <w:t>foreningen omfatter dermed alle lærere i folkeskolen og får navnet Danmarks Lærerforening.</w:t>
      </w:r>
    </w:p>
    <w:p w14:paraId="281DC061" w14:textId="77777777" w:rsidR="007B6A09" w:rsidRDefault="007B6A09" w:rsidP="002B5C7B">
      <w:pPr>
        <w:pStyle w:val="NormalWeb"/>
        <w:spacing w:before="0" w:beforeAutospacing="0" w:after="0" w:afterAutospacing="0"/>
        <w:rPr>
          <w:rFonts w:asciiTheme="minorHAnsi" w:hAnsiTheme="minorHAnsi"/>
          <w:color w:val="253154"/>
        </w:rPr>
      </w:pPr>
    </w:p>
    <w:p w14:paraId="0F8C101A" w14:textId="60B202AE" w:rsidR="004E16B3" w:rsidRPr="002B5C7B" w:rsidRDefault="004E16B3" w:rsidP="002B5C7B">
      <w:pPr>
        <w:pStyle w:val="NormalWeb"/>
        <w:spacing w:before="0" w:beforeAutospacing="0" w:after="0" w:afterAutospacing="0"/>
        <w:rPr>
          <w:rFonts w:asciiTheme="minorHAnsi" w:hAnsiTheme="minorHAnsi"/>
          <w:color w:val="253154"/>
        </w:rPr>
      </w:pPr>
      <w:r w:rsidRPr="002B5C7B">
        <w:rPr>
          <w:rFonts w:asciiTheme="minorHAnsi" w:hAnsiTheme="minorHAnsi"/>
          <w:color w:val="253154"/>
        </w:rPr>
        <w:t xml:space="preserve">I årene forud for stiftelsen i 1874 var lærernes løn- og arbejdsvilkår blevet kraftigt forringet, og foreningen prioriterede derfor det tema højt i de første mange år. </w:t>
      </w:r>
    </w:p>
    <w:p w14:paraId="76A673D7" w14:textId="77777777" w:rsidR="004E16B3" w:rsidRPr="002B5C7B" w:rsidRDefault="004E16B3" w:rsidP="002B5C7B">
      <w:pPr>
        <w:pStyle w:val="NormalWeb"/>
        <w:spacing w:before="0" w:beforeAutospacing="0" w:after="0" w:afterAutospacing="0"/>
        <w:rPr>
          <w:rFonts w:asciiTheme="minorHAnsi" w:hAnsiTheme="minorHAnsi"/>
          <w:color w:val="253154"/>
        </w:rPr>
      </w:pPr>
    </w:p>
    <w:p w14:paraId="00876C61" w14:textId="05065452" w:rsidR="00962B04" w:rsidRPr="002B5C7B" w:rsidRDefault="00CC1A0B" w:rsidP="002C59E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5C7B">
        <w:rPr>
          <w:rFonts w:asciiTheme="minorHAnsi" w:hAnsiTheme="minorHAnsi"/>
        </w:rPr>
        <w:t xml:space="preserve">1879 </w:t>
      </w:r>
      <w:r w:rsidR="008D5709" w:rsidRPr="002B5C7B">
        <w:rPr>
          <w:rFonts w:asciiTheme="minorHAnsi" w:hAnsiTheme="minorHAnsi"/>
        </w:rPr>
        <w:t>fik man dog mulighed for</w:t>
      </w:r>
      <w:r w:rsidR="00683EFD" w:rsidRPr="002B5C7B">
        <w:rPr>
          <w:rFonts w:asciiTheme="minorHAnsi" w:hAnsiTheme="minorHAnsi"/>
        </w:rPr>
        <w:t xml:space="preserve"> b</w:t>
      </w:r>
      <w:r w:rsidRPr="002B5C7B">
        <w:rPr>
          <w:rFonts w:asciiTheme="minorHAnsi" w:hAnsiTheme="minorHAnsi"/>
        </w:rPr>
        <w:t>edre efteruddannelse</w:t>
      </w:r>
      <w:r w:rsidR="00366EDC" w:rsidRPr="002B5C7B">
        <w:rPr>
          <w:rFonts w:asciiTheme="minorHAnsi" w:hAnsiTheme="minorHAnsi"/>
        </w:rPr>
        <w:t xml:space="preserve"> </w:t>
      </w:r>
      <w:r w:rsidR="00366EDC" w:rsidRPr="002B5C7B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B5C7B">
        <w:rPr>
          <w:rFonts w:asciiTheme="minorHAnsi" w:hAnsiTheme="minorHAnsi"/>
        </w:rPr>
        <w:t xml:space="preserve"> DLF får </w:t>
      </w:r>
      <w:r w:rsidR="00683EFD" w:rsidRPr="002B5C7B">
        <w:rPr>
          <w:rFonts w:asciiTheme="minorHAnsi" w:hAnsiTheme="minorHAnsi"/>
        </w:rPr>
        <w:t xml:space="preserve">nemlig </w:t>
      </w:r>
      <w:r w:rsidRPr="002B5C7B">
        <w:rPr>
          <w:rFonts w:asciiTheme="minorHAnsi" w:hAnsiTheme="minorHAnsi"/>
        </w:rPr>
        <w:t>ministeren til at indføre et kursus i pædagogik til lærerne</w:t>
      </w:r>
      <w:r w:rsidR="00683EFD" w:rsidRPr="002B5C7B">
        <w:rPr>
          <w:rFonts w:asciiTheme="minorHAnsi" w:hAnsiTheme="minorHAnsi"/>
        </w:rPr>
        <w:t xml:space="preserve"> </w:t>
      </w:r>
      <w:r w:rsidR="00683EFD" w:rsidRPr="002B5C7B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B5C7B">
        <w:rPr>
          <w:rFonts w:asciiTheme="minorHAnsi" w:hAnsiTheme="minorHAnsi"/>
        </w:rPr>
        <w:t xml:space="preserve"> </w:t>
      </w:r>
      <w:r w:rsidR="00385BB8" w:rsidRPr="002B5C7B">
        <w:rPr>
          <w:rFonts w:asciiTheme="minorHAnsi" w:hAnsiTheme="minorHAnsi"/>
        </w:rPr>
        <w:t xml:space="preserve">Først i </w:t>
      </w:r>
      <w:r w:rsidRPr="002B5C7B">
        <w:rPr>
          <w:rFonts w:asciiTheme="minorHAnsi" w:hAnsiTheme="minorHAnsi"/>
        </w:rPr>
        <w:t xml:space="preserve">1894 </w:t>
      </w:r>
      <w:r w:rsidR="00385BB8" w:rsidRPr="002B5C7B">
        <w:rPr>
          <w:rFonts w:asciiTheme="minorHAnsi" w:hAnsiTheme="minorHAnsi"/>
        </w:rPr>
        <w:t xml:space="preserve">bliver der indført </w:t>
      </w:r>
      <w:r w:rsidR="003538B1" w:rsidRPr="002B5C7B">
        <w:rPr>
          <w:rFonts w:asciiTheme="minorHAnsi" w:hAnsiTheme="minorHAnsi"/>
        </w:rPr>
        <w:t>e</w:t>
      </w:r>
      <w:r w:rsidRPr="002B5C7B">
        <w:rPr>
          <w:rFonts w:asciiTheme="minorHAnsi" w:hAnsiTheme="minorHAnsi"/>
        </w:rPr>
        <w:t>n nye seminarielov med en 3-årig uddannelse</w:t>
      </w:r>
      <w:r w:rsidR="003538B1" w:rsidRPr="002B5C7B">
        <w:rPr>
          <w:rFonts w:asciiTheme="minorHAnsi" w:hAnsiTheme="minorHAnsi"/>
        </w:rPr>
        <w:t xml:space="preserve">, som </w:t>
      </w:r>
      <w:r w:rsidRPr="002B5C7B">
        <w:rPr>
          <w:rFonts w:asciiTheme="minorHAnsi" w:hAnsiTheme="minorHAnsi"/>
        </w:rPr>
        <w:t xml:space="preserve">styrker lærerfagligheden. Før det kunne alle indstille sig selv til lærereksamen. </w:t>
      </w:r>
    </w:p>
    <w:p w14:paraId="64030DD9" w14:textId="6AC13B85" w:rsidR="006D40A5" w:rsidRPr="002B5C7B" w:rsidRDefault="00CC1A0B" w:rsidP="002B5C7B">
      <w:pPr>
        <w:pStyle w:val="NormalWeb"/>
        <w:shd w:val="clear" w:color="auto" w:fill="FFFFFF"/>
        <w:spacing w:after="24" w:afterAutospacing="0"/>
        <w:rPr>
          <w:rFonts w:asciiTheme="minorHAnsi" w:hAnsiTheme="minorHAnsi"/>
        </w:rPr>
      </w:pPr>
      <w:r w:rsidRPr="002B5C7B">
        <w:rPr>
          <w:rFonts w:asciiTheme="minorHAnsi" w:hAnsiTheme="minorHAnsi"/>
        </w:rPr>
        <w:t xml:space="preserve">1899 </w:t>
      </w:r>
      <w:r w:rsidR="00B04F48" w:rsidRPr="002B5C7B">
        <w:rPr>
          <w:rFonts w:asciiTheme="minorHAnsi" w:hAnsiTheme="minorHAnsi"/>
        </w:rPr>
        <w:t xml:space="preserve">Får </w:t>
      </w:r>
      <w:r w:rsidRPr="002B5C7B">
        <w:rPr>
          <w:rFonts w:asciiTheme="minorHAnsi" w:hAnsiTheme="minorHAnsi"/>
        </w:rPr>
        <w:t>Danmark en skolelov efter aktivt samspil med DLF og 25 års debat i Folketinget.</w:t>
      </w:r>
      <w:r w:rsidR="002C59ED">
        <w:rPr>
          <w:rFonts w:asciiTheme="minorHAnsi" w:hAnsiTheme="minorHAnsi"/>
        </w:rPr>
        <w:t xml:space="preserve"> </w:t>
      </w:r>
      <w:r w:rsidR="004E16B3" w:rsidRPr="002B5C7B">
        <w:rPr>
          <w:rFonts w:asciiTheme="minorHAnsi" w:hAnsiTheme="minorHAnsi"/>
          <w:color w:val="253154"/>
        </w:rPr>
        <w:t xml:space="preserve">Det år var 83 % af folkeskolens lærerpersonale medlem af Danmarks Lærerforening. </w:t>
      </w:r>
    </w:p>
    <w:p w14:paraId="7DD43A50" w14:textId="77777777" w:rsidR="00740F7E" w:rsidRPr="002B5C7B" w:rsidRDefault="00740F7E" w:rsidP="002B5C7B">
      <w:pPr>
        <w:pStyle w:val="NormalWeb"/>
        <w:shd w:val="clear" w:color="auto" w:fill="FFFFFF"/>
        <w:spacing w:after="24" w:afterAutospacing="0"/>
        <w:rPr>
          <w:rFonts w:asciiTheme="minorHAnsi" w:hAnsiTheme="minorHAnsi"/>
        </w:rPr>
      </w:pPr>
      <w:r w:rsidRPr="002B5C7B">
        <w:rPr>
          <w:rFonts w:asciiTheme="minorHAnsi" w:hAnsiTheme="minorHAnsi"/>
          <w:color w:val="253154"/>
        </w:rPr>
        <w:t>Efterhånden kom også andre temaer ind i DLF's arbejde: Skolens bygninger blev bedre indrettet, skolehygiejnen blev forbedret, og DLF fik større indflydelse på det lokale skolevæsen.</w:t>
      </w:r>
    </w:p>
    <w:p w14:paraId="563CD59B" w14:textId="77777777" w:rsidR="00F2146C" w:rsidRPr="002B5C7B" w:rsidRDefault="00CC1A0B" w:rsidP="002B5C7B">
      <w:pPr>
        <w:pStyle w:val="Overskrift2"/>
        <w:spacing w:line="240" w:lineRule="auto"/>
        <w:rPr>
          <w:rFonts w:asciiTheme="minorHAnsi" w:hAnsiTheme="minorHAnsi"/>
          <w:sz w:val="24"/>
          <w:szCs w:val="24"/>
        </w:rPr>
      </w:pPr>
      <w:r w:rsidRPr="002B5C7B">
        <w:rPr>
          <w:rFonts w:asciiTheme="minorHAnsi" w:hAnsiTheme="minorHAnsi"/>
          <w:sz w:val="24"/>
          <w:szCs w:val="24"/>
        </w:rPr>
        <w:t>150 ÅRS FÆLLESSKAB</w:t>
      </w:r>
      <w:r w:rsidR="00F2146C" w:rsidRPr="002B5C7B">
        <w:rPr>
          <w:rFonts w:asciiTheme="minorHAnsi" w:hAnsiTheme="minorHAnsi"/>
          <w:sz w:val="24"/>
          <w:szCs w:val="24"/>
        </w:rPr>
        <w:t xml:space="preserve"> </w:t>
      </w:r>
    </w:p>
    <w:p w14:paraId="43CEC7C7" w14:textId="77777777" w:rsidR="005D2A75" w:rsidRPr="002B5C7B" w:rsidRDefault="00284138" w:rsidP="002B5C7B">
      <w:pPr>
        <w:spacing w:after="0" w:line="240" w:lineRule="auto"/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</w:pPr>
      <w:r w:rsidRPr="002B5C7B">
        <w:rPr>
          <w:rFonts w:cs="Times New Roman"/>
          <w:sz w:val="24"/>
          <w:szCs w:val="24"/>
        </w:rPr>
        <w:t>Foreningen</w:t>
      </w:r>
      <w:r w:rsidR="002245CB" w:rsidRPr="002B5C7B">
        <w:rPr>
          <w:rFonts w:cs="Times New Roman"/>
          <w:sz w:val="24"/>
          <w:szCs w:val="24"/>
        </w:rPr>
        <w:t xml:space="preserve"> fremhæver i deres historiefortælling </w:t>
      </w:r>
      <w:r w:rsidR="00F2146C" w:rsidRPr="002B5C7B">
        <w:rPr>
          <w:rFonts w:cs="Times New Roman"/>
          <w:sz w:val="24"/>
          <w:szCs w:val="24"/>
        </w:rPr>
        <w:t>lærerinde Eline Hansen</w:t>
      </w:r>
      <w:r w:rsidR="002245CB" w:rsidRPr="002B5C7B">
        <w:rPr>
          <w:rFonts w:cs="Times New Roman"/>
          <w:sz w:val="24"/>
          <w:szCs w:val="24"/>
        </w:rPr>
        <w:t xml:space="preserve">, som er </w:t>
      </w:r>
      <w:r w:rsidR="00F2146C" w:rsidRPr="002B5C7B">
        <w:rPr>
          <w:rFonts w:cs="Times New Roman"/>
          <w:sz w:val="24"/>
          <w:szCs w:val="24"/>
        </w:rPr>
        <w:t>aktiv i kvindebevægelsen.</w:t>
      </w:r>
    </w:p>
    <w:p w14:paraId="36A87CDF" w14:textId="1F4426C7" w:rsidR="006D40A5" w:rsidRPr="002B5C7B" w:rsidRDefault="00F2146C" w:rsidP="002B5C7B">
      <w:pPr>
        <w:spacing w:after="0" w:line="240" w:lineRule="auto"/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</w:pPr>
      <w:r w:rsidRPr="002B5C7B">
        <w:rPr>
          <w:rFonts w:cs="Times New Roman"/>
          <w:sz w:val="24"/>
          <w:szCs w:val="24"/>
        </w:rPr>
        <w:t xml:space="preserve"> </w:t>
      </w:r>
      <w:r w:rsidR="005D2A75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Jeg vil i stedet </w:t>
      </w:r>
      <w:r w:rsidR="00540F3A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fortælle om en anden lærerinde</w:t>
      </w:r>
      <w:r w:rsidR="001F07A7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, </w:t>
      </w:r>
      <w:r w:rsidR="0008400E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nemlig Thora Pedersen</w:t>
      </w:r>
      <w:r w:rsidR="00CC6945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, </w:t>
      </w:r>
      <w:r w:rsidR="001F07A7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som og</w:t>
      </w:r>
      <w:r w:rsidR="00D12952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s</w:t>
      </w:r>
      <w:r w:rsidR="00A2093A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å</w:t>
      </w:r>
      <w:r w:rsidR="00D12952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 har haft stor betydning</w:t>
      </w:r>
      <w:r w:rsidR="00A2093A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 for lærerarbejdet, og m</w:t>
      </w:r>
      <w:r w:rsidR="0009566C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ange af hendes ideer </w:t>
      </w:r>
      <w:r w:rsidR="0008400E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>kender vi da også i dag.</w:t>
      </w:r>
      <w:r w:rsidR="00D12952" w:rsidRPr="002B5C7B"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  <w:t xml:space="preserve"> </w:t>
      </w:r>
    </w:p>
    <w:p w14:paraId="124B3306" w14:textId="77777777" w:rsidR="001870F5" w:rsidRPr="002B5C7B" w:rsidRDefault="001870F5" w:rsidP="002B5C7B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36"/>
          <w:sz w:val="24"/>
          <w:szCs w:val="24"/>
          <w:lang w:eastAsia="da-DK"/>
          <w14:ligatures w14:val="none"/>
        </w:rPr>
      </w:pPr>
    </w:p>
    <w:p w14:paraId="621CB3C9" w14:textId="6E408FA1" w:rsidR="009C06AD" w:rsidRPr="002B5C7B" w:rsidRDefault="00945BEB" w:rsidP="00DB407C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lastRenderedPageBreak/>
        <w:t xml:space="preserve">Thora far var førstelærer i Øster Hurup, moderen passede hjem og ti børn. Opdragelsen var traditionel, og kun sønnerne fik uddannelse. Mod forældrenes vilje rejste hun til København i 1896 for at gå på N. Zahles Seminarium. </w:t>
      </w:r>
    </w:p>
    <w:p w14:paraId="3AA3310B" w14:textId="7F224E24" w:rsidR="00945BEB" w:rsidRPr="002B5C7B" w:rsidRDefault="00945BEB" w:rsidP="00DB407C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Fra 1901 til 1945 var hun ansat ved Aalborg kommunale skolevæsen. Hun var samtidig aktiv i Danmarks Lærerforening og kæmpede for lærerindernes løn og arbejdsvilkår.</w:t>
      </w:r>
    </w:p>
    <w:p w14:paraId="6D36C5A3" w14:textId="77777777" w:rsidR="00104744" w:rsidRPr="002B5C7B" w:rsidRDefault="00945BEB" w:rsidP="00DB407C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Det var især ligeløn, der blev hendes mærkesag. </w:t>
      </w:r>
    </w:p>
    <w:p w14:paraId="309A1D84" w14:textId="77777777" w:rsidR="00104744" w:rsidRPr="002B5C7B" w:rsidRDefault="00945BEB" w:rsidP="00DB407C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Danmarks Lærerforening var splittet i spørgsmålet, idet de mandlige købstadslærere satsede på lønfremgang for alle lærere, hvilket ikke kunne udligne lønforskellene mellem kønnene. </w:t>
      </w:r>
    </w:p>
    <w:p w14:paraId="219D57A1" w14:textId="69490037" w:rsidR="00945BEB" w:rsidRPr="002B5C7B" w:rsidRDefault="00945BEB" w:rsidP="00DB407C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Thora ønskede også ligestilling mellem lærerinder gennem afskaffelse af den korte uddannelse til forskolelærerinde, men mødte modstand fra forskolelærerindernes repræsentant i DLF.</w:t>
      </w:r>
    </w:p>
    <w:p w14:paraId="38A3D0F3" w14:textId="77777777" w:rsidR="00EF774F" w:rsidRPr="002B5C7B" w:rsidRDefault="00945BEB" w:rsidP="004D6D0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I 1917 blev hun som eneste kvinde medlem af Rigsdagens Ligelønskommission. I begyndelsen var kun to kommissionsmedlemmer for ligeløn, men Thoras argumenter overbeviste flertallet af de øvrige 20 medlemmer. Resultatet blev ligelønsloven i 1919. </w:t>
      </w:r>
    </w:p>
    <w:p w14:paraId="65DE4D53" w14:textId="77777777" w:rsidR="00EF774F" w:rsidRPr="002B5C7B" w:rsidRDefault="00945BEB" w:rsidP="004D6D0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Herefter blev hun medlem af den store skolekommission 1919-1923 og var med til at forberede folkeskoleloven af 1937. </w:t>
      </w:r>
    </w:p>
    <w:p w14:paraId="2C376CCB" w14:textId="7F93D84F" w:rsidR="00945BEB" w:rsidRPr="002B5C7B" w:rsidRDefault="00945BEB" w:rsidP="004D6D0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I 1929 blev hun en af landets første kvindelige skoleinspektører. Hun var optaget af reformpædagogiske tanker, oprettede en skolehave, arbejdede for styrkelse af de praktiske fag og udsmykkede skolen med kunst.</w:t>
      </w:r>
    </w:p>
    <w:p w14:paraId="4556D45A" w14:textId="77777777" w:rsidR="004C1984" w:rsidRPr="002B5C7B" w:rsidRDefault="004C198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2C23B257" w14:textId="77777777" w:rsidR="003A3362" w:rsidRPr="002B5C7B" w:rsidRDefault="00CC1A0B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I 1919 får DLF forhandlingsret med staten for alle lærere. </w:t>
      </w:r>
    </w:p>
    <w:p w14:paraId="7149CA64" w14:textId="4088DA14" w:rsidR="00524A7A" w:rsidRPr="002B5C7B" w:rsidRDefault="00CA375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color w:val="253154"/>
          <w:sz w:val="24"/>
          <w:szCs w:val="24"/>
        </w:rPr>
        <w:t xml:space="preserve">I 1920 rundede medlemstallet 10.000. </w:t>
      </w:r>
    </w:p>
    <w:p w14:paraId="246A5C51" w14:textId="553E9368" w:rsidR="00765D0A" w:rsidRPr="002B5C7B" w:rsidRDefault="004E16B3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eastAsia="Times New Roman" w:cs="Times New Roman"/>
          <w:color w:val="202122"/>
          <w:kern w:val="0"/>
          <w:sz w:val="24"/>
          <w:szCs w:val="24"/>
          <w:lang w:eastAsia="da-DK"/>
          <w14:ligatures w14:val="none"/>
        </w:rPr>
        <w:t>I 1923 fik foreningen sit bomærke med det læsende barn.</w:t>
      </w:r>
      <w:r w:rsidRPr="002B5C7B">
        <w:rPr>
          <w:rFonts w:cs="Times New Roman"/>
          <w:sz w:val="24"/>
          <w:szCs w:val="24"/>
        </w:rPr>
        <w:t xml:space="preserve"> </w:t>
      </w:r>
    </w:p>
    <w:p w14:paraId="1EA49F74" w14:textId="77777777" w:rsidR="00BF6EF4" w:rsidRDefault="00BF6EF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2BF820E2" w14:textId="4722D726" w:rsidR="00524A7A" w:rsidRPr="002B5C7B" w:rsidRDefault="00CC1A0B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I 1946 opnår </w:t>
      </w:r>
      <w:r w:rsidR="004E16B3" w:rsidRPr="002B5C7B">
        <w:rPr>
          <w:rFonts w:cs="Times New Roman"/>
          <w:sz w:val="24"/>
          <w:szCs w:val="24"/>
        </w:rPr>
        <w:t>l</w:t>
      </w:r>
      <w:r w:rsidRPr="002B5C7B">
        <w:rPr>
          <w:rFonts w:cs="Times New Roman"/>
          <w:sz w:val="24"/>
          <w:szCs w:val="24"/>
        </w:rPr>
        <w:t xml:space="preserve">ærerne en årsløn på 3.600 kr. Der er stadig ikke ligeløn mellem by og land. </w:t>
      </w:r>
    </w:p>
    <w:p w14:paraId="069BFAFC" w14:textId="77777777" w:rsidR="00BF6EF4" w:rsidRDefault="00BF6EF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1481A39A" w14:textId="6AF6515B" w:rsidR="00B43806" w:rsidRPr="002B5C7B" w:rsidRDefault="00CC1A0B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19</w:t>
      </w:r>
      <w:r w:rsidR="00B43806" w:rsidRPr="002B5C7B">
        <w:rPr>
          <w:rFonts w:cs="Times New Roman"/>
          <w:sz w:val="24"/>
          <w:szCs w:val="24"/>
        </w:rPr>
        <w:t>58</w:t>
      </w:r>
      <w:r w:rsidRPr="002B5C7B">
        <w:rPr>
          <w:rFonts w:cs="Times New Roman"/>
          <w:sz w:val="24"/>
          <w:szCs w:val="24"/>
        </w:rPr>
        <w:t xml:space="preserve"> Den nye folkeskolelov – og den efterfølgende blå betænkning – bryder med udenadslære og den delte skole. Den mødes særligt med begejstring fra yngre lærere. </w:t>
      </w:r>
    </w:p>
    <w:p w14:paraId="00F404FC" w14:textId="77777777" w:rsidR="00524A7A" w:rsidRPr="002B5C7B" w:rsidRDefault="00524A7A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62ACFDB9" w14:textId="77777777" w:rsidR="00B43806" w:rsidRPr="002B5C7B" w:rsidRDefault="00CC1A0B" w:rsidP="002B5C7B">
      <w:pPr>
        <w:spacing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19</w:t>
      </w:r>
      <w:r w:rsidR="00B43806" w:rsidRPr="002B5C7B">
        <w:rPr>
          <w:rFonts w:cs="Times New Roman"/>
          <w:sz w:val="24"/>
          <w:szCs w:val="24"/>
        </w:rPr>
        <w:t>67</w:t>
      </w:r>
      <w:r w:rsidRPr="002B5C7B">
        <w:rPr>
          <w:rFonts w:cs="Times New Roman"/>
          <w:sz w:val="24"/>
          <w:szCs w:val="24"/>
        </w:rPr>
        <w:t xml:space="preserve"> Det bliver forbudt at slå børn i skolen. Spanskrøret afskaffes. </w:t>
      </w:r>
    </w:p>
    <w:p w14:paraId="77FFB08D" w14:textId="10E21AD2" w:rsidR="00F2146C" w:rsidRPr="002B5C7B" w:rsidRDefault="00F2146C" w:rsidP="002B5C7B">
      <w:pPr>
        <w:pStyle w:val="Overskrift2"/>
        <w:spacing w:line="240" w:lineRule="auto"/>
        <w:rPr>
          <w:rFonts w:asciiTheme="minorHAnsi" w:hAnsiTheme="minorHAnsi"/>
          <w:sz w:val="24"/>
          <w:szCs w:val="24"/>
        </w:rPr>
      </w:pPr>
      <w:r w:rsidRPr="002B5C7B">
        <w:rPr>
          <w:rFonts w:asciiTheme="minorHAnsi" w:hAnsiTheme="minorHAnsi"/>
          <w:sz w:val="24"/>
          <w:szCs w:val="24"/>
        </w:rPr>
        <w:t>150 ÅRS ENGAGEMENT</w:t>
      </w:r>
    </w:p>
    <w:p w14:paraId="397D6435" w14:textId="77777777" w:rsidR="000A13DB" w:rsidRPr="002B5C7B" w:rsidRDefault="00F2146C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1975 Ny folkeskolelov med ekko fra ungdomsoprøret. Eleverne skal ”forberedes til medleven og medbestemmelse i et demokratisk samfund”. </w:t>
      </w:r>
    </w:p>
    <w:p w14:paraId="08FA2E80" w14:textId="1560B145" w:rsidR="00F2146C" w:rsidRPr="002B5C7B" w:rsidRDefault="00F2146C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Skolens kristne formål ryger.</w:t>
      </w:r>
    </w:p>
    <w:p w14:paraId="2CE8A40D" w14:textId="77777777" w:rsidR="0026472F" w:rsidRPr="002B5C7B" w:rsidRDefault="0026472F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3A14B1B0" w14:textId="5E136FA5" w:rsidR="00F2146C" w:rsidRPr="002B5C7B" w:rsidRDefault="00F2146C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1979 Børnehaveklassen indføres, og børnehaveklasselederne bliver en del af DLF.</w:t>
      </w:r>
    </w:p>
    <w:p w14:paraId="18004A18" w14:textId="77777777" w:rsidR="0026472F" w:rsidRPr="002B5C7B" w:rsidRDefault="0026472F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38F4E72D" w14:textId="49E4E0AB" w:rsidR="00F2146C" w:rsidRPr="002B5C7B" w:rsidRDefault="0053701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1993 Lærernes Pension etableres.</w:t>
      </w:r>
    </w:p>
    <w:p w14:paraId="1B8458A3" w14:textId="77777777" w:rsidR="00537010" w:rsidRPr="002B5C7B" w:rsidRDefault="0053701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1993 Det såkaldte UFØ-forsøg skal centralisere styringen af lærernes arbejde. Det opleves som grotesk ude i klasseværelserne. Lærerens tid skal opgøres i undervisningstid (U-tid), forberedelsestid (F-tid) og øvrig tid (Ø-tid).</w:t>
      </w:r>
    </w:p>
    <w:p w14:paraId="7696EFAF" w14:textId="77777777" w:rsidR="0026472F" w:rsidRPr="002B5C7B" w:rsidRDefault="0026472F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6D2BC0B7" w14:textId="7FB59F56" w:rsidR="00537010" w:rsidRPr="002B5C7B" w:rsidRDefault="00537010" w:rsidP="002B5C7B">
      <w:pPr>
        <w:spacing w:after="0" w:line="240" w:lineRule="auto"/>
        <w:ind w:left="72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2008 Ny overenskomst med store lønstigninger. </w:t>
      </w:r>
    </w:p>
    <w:p w14:paraId="3D6B0226" w14:textId="60494BBD" w:rsidR="00537010" w:rsidRPr="002B5C7B" w:rsidRDefault="00537010" w:rsidP="002B5C7B">
      <w:pPr>
        <w:pStyle w:val="Overskrift2"/>
        <w:spacing w:line="240" w:lineRule="auto"/>
        <w:rPr>
          <w:rFonts w:asciiTheme="minorHAnsi" w:hAnsiTheme="minorHAnsi"/>
          <w:sz w:val="24"/>
          <w:szCs w:val="24"/>
        </w:rPr>
      </w:pPr>
      <w:r w:rsidRPr="002B5C7B">
        <w:rPr>
          <w:rFonts w:asciiTheme="minorHAnsi" w:hAnsiTheme="minorHAnsi"/>
          <w:sz w:val="24"/>
          <w:szCs w:val="24"/>
        </w:rPr>
        <w:lastRenderedPageBreak/>
        <w:t>150 ÅRS DANNELSE</w:t>
      </w:r>
    </w:p>
    <w:p w14:paraId="6A6E47E3" w14:textId="77777777" w:rsidR="00537010" w:rsidRPr="002B5C7B" w:rsidRDefault="0053701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 xml:space="preserve">2013 43.000 medlemmer af DLF lockoutes. Det er første gang, at en offentlig arbejdsgiver bruger lockout som første træk i en konflikt. </w:t>
      </w:r>
    </w:p>
    <w:p w14:paraId="07F604DB" w14:textId="7DF3B642" w:rsidR="00537010" w:rsidRPr="002B5C7B" w:rsidRDefault="0053701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2013 Heldagsskolen. Oven i loven, som strammer styringen af lærernes arbejde, vedtager Folketinget en ny folkeskolelov. Loven betyder flere timer og længere skoledage.</w:t>
      </w:r>
    </w:p>
    <w:p w14:paraId="2926A8BC" w14:textId="77777777" w:rsidR="003C51F4" w:rsidRPr="002B5C7B" w:rsidRDefault="003C51F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1273DA2D" w14:textId="68B0C35D" w:rsidR="00537010" w:rsidRPr="002B5C7B" w:rsidRDefault="00537010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2020 DLF og KL indgår en arbejdstidsaftale. Det sker med afsæt i den tilnærmelse, der blev etableret med Ny Start i 2018 og Lærerkommissionens anbefalinger.</w:t>
      </w:r>
    </w:p>
    <w:p w14:paraId="087BDEE6" w14:textId="77777777" w:rsidR="003C51F4" w:rsidRPr="002B5C7B" w:rsidRDefault="003C51F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1327D466" w14:textId="709B331F" w:rsidR="00ED732F" w:rsidRPr="002B5C7B" w:rsidRDefault="00ED732F" w:rsidP="002B5C7B">
      <w:pPr>
        <w:spacing w:after="0" w:line="240" w:lineRule="auto"/>
        <w:rPr>
          <w:rFonts w:cs="Times New Roman"/>
          <w:sz w:val="24"/>
          <w:szCs w:val="24"/>
        </w:rPr>
      </w:pPr>
      <w:r w:rsidRPr="002B5C7B">
        <w:rPr>
          <w:rFonts w:cs="Times New Roman"/>
          <w:sz w:val="24"/>
          <w:szCs w:val="24"/>
        </w:rPr>
        <w:t>2021 Undervisningsminister Pernille Rosenkrantz-Theil slår med “Sammen om Skolen” an til en ny, samarbejdende kurs. DLF’s formand Gordon Ørskov Madsen sidder i styregruppen sammen med KL og Skolelederforeningen.</w:t>
      </w:r>
    </w:p>
    <w:p w14:paraId="3A292C18" w14:textId="77777777" w:rsidR="003C51F4" w:rsidRPr="002B5C7B" w:rsidRDefault="003C51F4" w:rsidP="002B5C7B">
      <w:pPr>
        <w:spacing w:after="0" w:line="240" w:lineRule="auto"/>
        <w:rPr>
          <w:rFonts w:cs="Times New Roman"/>
          <w:sz w:val="24"/>
          <w:szCs w:val="24"/>
        </w:rPr>
      </w:pPr>
    </w:p>
    <w:p w14:paraId="2E414397" w14:textId="644BC249" w:rsidR="00CC1A0B" w:rsidRPr="002B5C7B" w:rsidRDefault="00AB12FD" w:rsidP="002B5C7B">
      <w:pPr>
        <w:spacing w:after="0" w:line="240" w:lineRule="auto"/>
        <w:rPr>
          <w:sz w:val="24"/>
          <w:szCs w:val="24"/>
        </w:rPr>
      </w:pPr>
      <w:r w:rsidRPr="002B5C7B">
        <w:rPr>
          <w:rFonts w:cs="Times New Roman"/>
          <w:color w:val="253154"/>
          <w:sz w:val="24"/>
          <w:szCs w:val="24"/>
        </w:rPr>
        <w:t>I dag har DLF 81.000 medlemmer.</w:t>
      </w:r>
    </w:p>
    <w:p w14:paraId="7F604AA0" w14:textId="77777777" w:rsidR="00CE5D76" w:rsidRPr="002B5C7B" w:rsidRDefault="00CE5D76" w:rsidP="002B5C7B">
      <w:pPr>
        <w:spacing w:line="240" w:lineRule="auto"/>
        <w:rPr>
          <w:sz w:val="24"/>
          <w:szCs w:val="24"/>
        </w:rPr>
      </w:pPr>
    </w:p>
    <w:p w14:paraId="4A48A025" w14:textId="27302C1B" w:rsidR="00EE746F" w:rsidRPr="002B5C7B" w:rsidRDefault="00EE6679" w:rsidP="002B5C7B">
      <w:pPr>
        <w:shd w:val="clear" w:color="auto" w:fill="FEFEFE"/>
        <w:spacing w:before="100" w:beforeAutospacing="1" w:after="100" w:afterAutospacing="1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Der er sket meget</w:t>
      </w:r>
      <w:r w:rsidR="009836CE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,</w:t>
      </w: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og</w:t>
      </w:r>
      <w:r w:rsidR="0015776C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der har været store forandringer undervejs, som har haft stor betydning for</w:t>
      </w:r>
      <w:r w:rsidR="00FF0252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ikke bare lærerne, men hele befolkningen som sådan.</w:t>
      </w:r>
      <w:r w:rsidR="008D2E70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</w:t>
      </w:r>
      <w:r w:rsidR="00EE746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Derfor er det også både rammende og rigtigt, når vi slutter foreningssangen med ordene:</w:t>
      </w:r>
    </w:p>
    <w:p w14:paraId="1FEAACE9" w14:textId="18066E23" w:rsidR="00453905" w:rsidRPr="002B5C7B" w:rsidRDefault="00FF3FE2" w:rsidP="008D2E7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”Lad os glæde </w:t>
      </w:r>
      <w:r w:rsidR="00EE746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o</w:t>
      </w: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s over det udsyn vort arbejde gi´r</w:t>
      </w:r>
    </w:p>
    <w:p w14:paraId="0BCDA264" w14:textId="27A5D50A" w:rsidR="00D91E15" w:rsidRPr="002B5C7B" w:rsidRDefault="00D91E15" w:rsidP="008D2E7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Ved en daglig forening af gamle og nye værdier.</w:t>
      </w:r>
    </w:p>
    <w:p w14:paraId="2201B6BC" w14:textId="56BB5F08" w:rsidR="00D91E15" w:rsidRPr="002B5C7B" w:rsidRDefault="00D91E15" w:rsidP="008D2E7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Vi har skabt Danmarks Lærerforening, så lad os stå ved:</w:t>
      </w:r>
    </w:p>
    <w:p w14:paraId="32BB5A96" w14:textId="386ADAF5" w:rsidR="00267529" w:rsidRPr="002B5C7B" w:rsidRDefault="00267529" w:rsidP="008D2E70">
      <w:pPr>
        <w:shd w:val="clear" w:color="auto" w:fill="FEFEFE"/>
        <w:spacing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Der hvor menneskets værd bliver forsvaret må vi være med.</w:t>
      </w:r>
      <w:r w:rsidR="00453905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”</w:t>
      </w:r>
    </w:p>
    <w:p w14:paraId="456CD96B" w14:textId="7E671F6F" w:rsidR="007460B6" w:rsidRPr="002B5C7B" w:rsidRDefault="00F531C6" w:rsidP="002B5C7B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Går vi videre med nutiden, har vi </w:t>
      </w:r>
      <w:r w:rsidR="000E379A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i fraktion 4 arbejdet for, at </w:t>
      </w:r>
      <w:r w:rsidR="00F41A57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den fælles gruppelivsforsikring skulle </w:t>
      </w:r>
      <w:r w:rsidR="00105324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ændres, så den gælder i flere år – også set i lyset af, at </w:t>
      </w:r>
      <w:r w:rsidR="00DC77B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lærerne skal arbejde længere.</w:t>
      </w:r>
      <w:r w:rsidR="006B2F23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Det har holdt hårdt, fordi forsikringsfolkene sagde, at det blev voldsomt dyrt og slet ikke kunne lade sig gøre.</w:t>
      </w:r>
      <w:r w:rsidR="00397FF3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</w:t>
      </w:r>
      <w:r w:rsidR="007460B6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Det </w:t>
      </w:r>
      <w:r w:rsidR="00A3040A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er på trods af det lykkedes at forlænge den med to år, så den fremover gælder </w:t>
      </w:r>
      <w:r w:rsidR="00AF442A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til 72 år og ikke som nu 70.</w:t>
      </w:r>
    </w:p>
    <w:p w14:paraId="68776E2E" w14:textId="1CE15BD4" w:rsidR="00AF442A" w:rsidRPr="002B5C7B" w:rsidRDefault="00AF442A" w:rsidP="002B5C7B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Det får vi her i rummet s</w:t>
      </w:r>
      <w:r w:rsidR="00847E6E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elvfølgelig ingen glæde af, men ikke desto mindre er der grund </w:t>
      </w:r>
      <w:r w:rsidR="00262D81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til at glæde sig over, at vi har været med til at forbedre bare lidt for de kolleger, der skal arbejde flere år, end vi har skullet.</w:t>
      </w:r>
    </w:p>
    <w:p w14:paraId="7C6F6ECB" w14:textId="1F8691DD" w:rsidR="00D460FF" w:rsidRPr="002B5C7B" w:rsidRDefault="00D460FF" w:rsidP="002B5C7B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En anden forbedring er også, at alle pensionerede lærere, der vælger at arbejde </w:t>
      </w:r>
      <w:r w:rsidR="00EF0643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lidt som f.eks. </w:t>
      </w:r>
      <w:r w:rsidR="00C6636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v</w:t>
      </w:r>
      <w:r w:rsidR="00EF0643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ikar</w:t>
      </w:r>
      <w:r w:rsidR="00C6636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, </w:t>
      </w:r>
      <w:r w:rsidR="00EF0643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har et fag eller hvad det nu kan være</w:t>
      </w:r>
      <w:r w:rsidR="00661AD2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,</w:t>
      </w:r>
      <w:r w:rsidR="00C6636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fremover er omfattet af en overenskomst. Det </w:t>
      </w:r>
      <w:r w:rsidR="00455FCB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er sandelig også på tide, at der bliver ordnede forhold der.</w:t>
      </w:r>
    </w:p>
    <w:p w14:paraId="37088388" w14:textId="428D90DC" w:rsidR="00932A0F" w:rsidRPr="002B5C7B" w:rsidRDefault="00E90F48" w:rsidP="002B5C7B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Set i det helt nære arbejde har vi i år kastet os aktivt ind i kampen for at bevare Skive Seminarium. </w:t>
      </w:r>
      <w:r w:rsidR="00932A0F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Der bliver afskediget flere og flere lærere i disse år. Både </w:t>
      </w:r>
      <w:r w:rsidR="009346E0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pga. faldende børnetal og besparelser på skoleområdet.</w:t>
      </w:r>
      <w:r w:rsidR="00F35C30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Samtidig er der færre og færre, der søger seminarierne.</w:t>
      </w:r>
    </w:p>
    <w:p w14:paraId="570A3BA8" w14:textId="28439C65" w:rsidR="00703D87" w:rsidRPr="002B5C7B" w:rsidRDefault="00703D87" w:rsidP="002B5C7B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Selv om der er kommet flere og flere meritlærere</w:t>
      </w:r>
      <w:r w:rsidR="00DB2627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, er andelen af ikke-læreruddannede steget</w:t>
      </w:r>
      <w:r w:rsidR="0059461C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fra 14% i 2012 til 24% i 2021</w:t>
      </w:r>
      <w:r w:rsidR="00E30140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, og det stiger fortsat.</w:t>
      </w:r>
    </w:p>
    <w:p w14:paraId="0531EF63" w14:textId="3BD298A6" w:rsidR="00E30140" w:rsidRPr="002B5C7B" w:rsidRDefault="00E30140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lastRenderedPageBreak/>
        <w:t xml:space="preserve">I modsætning </w:t>
      </w:r>
      <w:r w:rsidR="00F057F2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til Sjælland er vi i vores lokalområde ikke særlig ramt af dette.</w:t>
      </w:r>
      <w:r w:rsidR="00520BD5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Vi har stort set kun ansat læreruddannede</w:t>
      </w:r>
      <w:r w:rsidR="00423274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, men det er vigtigt at gøre alt, hvad vi kan, for at det </w:t>
      </w:r>
      <w:r w:rsidR="001C0689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fortsat</w:t>
      </w:r>
      <w:r w:rsidR="00423274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bliver sådan. Derfor er det uhyre vigtigt, vi har et seminarium i Skive, også fordi vi skal beholde en videregående uddannelse i </w:t>
      </w:r>
      <w:r w:rsidR="00AF186B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området</w:t>
      </w:r>
      <w:r w:rsidR="00423274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.</w:t>
      </w:r>
    </w:p>
    <w:p w14:paraId="21EE9FAB" w14:textId="58CAA7E8" w:rsidR="00B71511" w:rsidRDefault="00B71511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(</w:t>
      </w:r>
      <w:r w:rsidR="00794ADF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Gennemgang af årets arrangementer</w:t>
      </w:r>
      <w:r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).</w:t>
      </w:r>
    </w:p>
    <w:p w14:paraId="219DFED8" w14:textId="02AC2AB2" w:rsidR="001C0689" w:rsidRPr="002B5C7B" w:rsidRDefault="001C0689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Går vi så videre til det helt nære, vil jeg sige, vi igen har haft nogle gode arrangementer</w:t>
      </w:r>
      <w:r w:rsidR="00ED799E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og ture, som I er flinke til at støtte op om. </w:t>
      </w:r>
      <w:r w:rsidR="00134E1D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Vi måtte jo desværre aflyse det sidste</w:t>
      </w:r>
      <w:r w:rsidR="001B33EA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pga. et død</w:t>
      </w:r>
      <w:r w:rsidR="00180AB0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sfald</w:t>
      </w:r>
      <w:r w:rsidR="000A3D3C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, hvilket vi selvfølgelig beklager meget.</w:t>
      </w:r>
    </w:p>
    <w:p w14:paraId="3A3A3119" w14:textId="6C7EF10C" w:rsidR="00B71511" w:rsidRDefault="00B71511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Foreløbig år</w:t>
      </w:r>
      <w:r w:rsidR="00BC5782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s</w:t>
      </w:r>
      <w:r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plan for 2025 gennemgås)</w:t>
      </w:r>
    </w:p>
    <w:p w14:paraId="60A2830A" w14:textId="4FD50553" w:rsidR="00E52819" w:rsidRPr="002B5C7B" w:rsidRDefault="00E52819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Vi har </w:t>
      </w:r>
      <w:r w:rsidR="00B20CE9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bestræbt</w:t>
      </w: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os på at lave nogle gode ture og arrangementer til næste år, og vi håber, I fortsat vil</w:t>
      </w:r>
      <w:r w:rsidR="00B20CE9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bakke op og være med til at sikre den gode stemning, som jeg synes, der altid er.</w:t>
      </w:r>
    </w:p>
    <w:p w14:paraId="5EC3B416" w14:textId="39094E04" w:rsidR="001517FF" w:rsidRPr="002B5C7B" w:rsidRDefault="001517FF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I må fortsat gerne prøve at tilskynde flere af vores kolleger til at deltage, og gerne være med i vores lille klub, for det betyder jo også noget for vores berettigelse, at der er opbakning fra pensionisterne til vores arrangementer.</w:t>
      </w:r>
    </w:p>
    <w:p w14:paraId="751D22B1" w14:textId="4EBDFE0A" w:rsidR="008336DF" w:rsidRPr="002B5C7B" w:rsidRDefault="008336DF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  <w:r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>Hermed overgiver jeg bestyrelsens beretning til</w:t>
      </w:r>
      <w:r w:rsidR="00B27BEB" w:rsidRPr="002B5C7B"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  <w:t xml:space="preserve"> generalforsamlingens behandling.</w:t>
      </w:r>
    </w:p>
    <w:p w14:paraId="49B73243" w14:textId="77777777" w:rsidR="00AF186B" w:rsidRPr="002B5C7B" w:rsidRDefault="00AF186B" w:rsidP="00453905">
      <w:pPr>
        <w:shd w:val="clear" w:color="auto" w:fill="FEFEFE"/>
        <w:spacing w:before="100" w:beforeAutospacing="1" w:after="0" w:line="240" w:lineRule="auto"/>
        <w:rPr>
          <w:rFonts w:eastAsia="Times New Roman" w:cs="Times New Roman"/>
          <w:color w:val="0A0A0A"/>
          <w:kern w:val="0"/>
          <w:sz w:val="24"/>
          <w:szCs w:val="24"/>
          <w:lang w:eastAsia="da-DK"/>
          <w14:ligatures w14:val="none"/>
        </w:rPr>
      </w:pPr>
    </w:p>
    <w:p w14:paraId="45AF1F5E" w14:textId="77777777" w:rsidR="00CE5D76" w:rsidRPr="002B5C7B" w:rsidRDefault="00CE5D76" w:rsidP="005B6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499E4" w14:textId="77777777" w:rsidR="00CE5D76" w:rsidRPr="002B5C7B" w:rsidRDefault="00CE5D76">
      <w:pPr>
        <w:rPr>
          <w:sz w:val="24"/>
          <w:szCs w:val="24"/>
        </w:rPr>
      </w:pPr>
    </w:p>
    <w:p w14:paraId="465CB2B5" w14:textId="77777777" w:rsidR="00CE5D76" w:rsidRPr="002B5C7B" w:rsidRDefault="00CE5D76">
      <w:pPr>
        <w:rPr>
          <w:sz w:val="24"/>
          <w:szCs w:val="24"/>
        </w:rPr>
      </w:pPr>
    </w:p>
    <w:sectPr w:rsidR="00CE5D76" w:rsidRPr="002B5C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F6B"/>
    <w:multiLevelType w:val="hybridMultilevel"/>
    <w:tmpl w:val="61CC3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4771"/>
    <w:multiLevelType w:val="hybridMultilevel"/>
    <w:tmpl w:val="E1A8A70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33C58"/>
    <w:multiLevelType w:val="hybridMultilevel"/>
    <w:tmpl w:val="9640B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3761"/>
    <w:multiLevelType w:val="hybridMultilevel"/>
    <w:tmpl w:val="A5820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9EE"/>
    <w:multiLevelType w:val="hybridMultilevel"/>
    <w:tmpl w:val="A520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2D9"/>
    <w:multiLevelType w:val="hybridMultilevel"/>
    <w:tmpl w:val="0A0EF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0247"/>
    <w:multiLevelType w:val="hybridMultilevel"/>
    <w:tmpl w:val="14FC8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0AFA"/>
    <w:multiLevelType w:val="hybridMultilevel"/>
    <w:tmpl w:val="B4C6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73E6"/>
    <w:multiLevelType w:val="hybridMultilevel"/>
    <w:tmpl w:val="F29E4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E3F99"/>
    <w:multiLevelType w:val="hybridMultilevel"/>
    <w:tmpl w:val="200853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08C3"/>
    <w:multiLevelType w:val="hybridMultilevel"/>
    <w:tmpl w:val="F4843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BBF"/>
    <w:multiLevelType w:val="hybridMultilevel"/>
    <w:tmpl w:val="ECDC4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2386F"/>
    <w:multiLevelType w:val="hybridMultilevel"/>
    <w:tmpl w:val="80549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3AD6"/>
    <w:multiLevelType w:val="hybridMultilevel"/>
    <w:tmpl w:val="869EF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47EA"/>
    <w:multiLevelType w:val="hybridMultilevel"/>
    <w:tmpl w:val="4822C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6834"/>
    <w:multiLevelType w:val="hybridMultilevel"/>
    <w:tmpl w:val="A46C4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6BF2"/>
    <w:multiLevelType w:val="hybridMultilevel"/>
    <w:tmpl w:val="EDE29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A0449"/>
    <w:multiLevelType w:val="hybridMultilevel"/>
    <w:tmpl w:val="2084E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634B"/>
    <w:multiLevelType w:val="hybridMultilevel"/>
    <w:tmpl w:val="2C0A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4116E"/>
    <w:multiLevelType w:val="hybridMultilevel"/>
    <w:tmpl w:val="C5A49918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16341E"/>
    <w:multiLevelType w:val="hybridMultilevel"/>
    <w:tmpl w:val="30940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BFC"/>
    <w:multiLevelType w:val="hybridMultilevel"/>
    <w:tmpl w:val="E738C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2143B"/>
    <w:multiLevelType w:val="multilevel"/>
    <w:tmpl w:val="A41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D65F29"/>
    <w:multiLevelType w:val="hybridMultilevel"/>
    <w:tmpl w:val="D1B23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62007">
    <w:abstractNumId w:val="20"/>
  </w:num>
  <w:num w:numId="2" w16cid:durableId="789858671">
    <w:abstractNumId w:val="16"/>
  </w:num>
  <w:num w:numId="3" w16cid:durableId="742525949">
    <w:abstractNumId w:val="7"/>
  </w:num>
  <w:num w:numId="4" w16cid:durableId="795174297">
    <w:abstractNumId w:val="23"/>
  </w:num>
  <w:num w:numId="5" w16cid:durableId="312832045">
    <w:abstractNumId w:val="14"/>
  </w:num>
  <w:num w:numId="6" w16cid:durableId="802429257">
    <w:abstractNumId w:val="12"/>
  </w:num>
  <w:num w:numId="7" w16cid:durableId="765273953">
    <w:abstractNumId w:val="18"/>
  </w:num>
  <w:num w:numId="8" w16cid:durableId="232081206">
    <w:abstractNumId w:val="5"/>
  </w:num>
  <w:num w:numId="9" w16cid:durableId="1823692719">
    <w:abstractNumId w:val="0"/>
  </w:num>
  <w:num w:numId="10" w16cid:durableId="1442922369">
    <w:abstractNumId w:val="19"/>
  </w:num>
  <w:num w:numId="11" w16cid:durableId="95175038">
    <w:abstractNumId w:val="15"/>
  </w:num>
  <w:num w:numId="12" w16cid:durableId="1208563769">
    <w:abstractNumId w:val="10"/>
  </w:num>
  <w:num w:numId="13" w16cid:durableId="1088959207">
    <w:abstractNumId w:val="22"/>
  </w:num>
  <w:num w:numId="14" w16cid:durableId="1939168060">
    <w:abstractNumId w:val="17"/>
  </w:num>
  <w:num w:numId="15" w16cid:durableId="1569343730">
    <w:abstractNumId w:val="3"/>
  </w:num>
  <w:num w:numId="16" w16cid:durableId="127865570">
    <w:abstractNumId w:val="1"/>
  </w:num>
  <w:num w:numId="17" w16cid:durableId="1172992612">
    <w:abstractNumId w:val="6"/>
  </w:num>
  <w:num w:numId="18" w16cid:durableId="1026710238">
    <w:abstractNumId w:val="13"/>
  </w:num>
  <w:num w:numId="19" w16cid:durableId="2146655759">
    <w:abstractNumId w:val="11"/>
  </w:num>
  <w:num w:numId="20" w16cid:durableId="2006662769">
    <w:abstractNumId w:val="8"/>
  </w:num>
  <w:num w:numId="21" w16cid:durableId="1089351119">
    <w:abstractNumId w:val="9"/>
  </w:num>
  <w:num w:numId="22" w16cid:durableId="596599380">
    <w:abstractNumId w:val="21"/>
  </w:num>
  <w:num w:numId="23" w16cid:durableId="296228815">
    <w:abstractNumId w:val="4"/>
  </w:num>
  <w:num w:numId="24" w16cid:durableId="97553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0B"/>
    <w:rsid w:val="00000636"/>
    <w:rsid w:val="000324C8"/>
    <w:rsid w:val="000344D5"/>
    <w:rsid w:val="00036B1C"/>
    <w:rsid w:val="00056362"/>
    <w:rsid w:val="00075D97"/>
    <w:rsid w:val="0008400E"/>
    <w:rsid w:val="0009566C"/>
    <w:rsid w:val="000A13DB"/>
    <w:rsid w:val="000A3D3C"/>
    <w:rsid w:val="000C14BA"/>
    <w:rsid w:val="000E379A"/>
    <w:rsid w:val="000E4FEE"/>
    <w:rsid w:val="00104744"/>
    <w:rsid w:val="00105324"/>
    <w:rsid w:val="001257F5"/>
    <w:rsid w:val="00134E1D"/>
    <w:rsid w:val="001517FF"/>
    <w:rsid w:val="0015776C"/>
    <w:rsid w:val="00170F91"/>
    <w:rsid w:val="00180AB0"/>
    <w:rsid w:val="00183A52"/>
    <w:rsid w:val="001870F5"/>
    <w:rsid w:val="001A7E10"/>
    <w:rsid w:val="001B33EA"/>
    <w:rsid w:val="001B6BBD"/>
    <w:rsid w:val="001C0689"/>
    <w:rsid w:val="001F07A7"/>
    <w:rsid w:val="002245CB"/>
    <w:rsid w:val="00262D81"/>
    <w:rsid w:val="0026472F"/>
    <w:rsid w:val="00267529"/>
    <w:rsid w:val="00284138"/>
    <w:rsid w:val="002A73E9"/>
    <w:rsid w:val="002B5C7B"/>
    <w:rsid w:val="002C59ED"/>
    <w:rsid w:val="002E6415"/>
    <w:rsid w:val="002F50A3"/>
    <w:rsid w:val="00343DF8"/>
    <w:rsid w:val="00347554"/>
    <w:rsid w:val="003538B1"/>
    <w:rsid w:val="00366EDC"/>
    <w:rsid w:val="00381469"/>
    <w:rsid w:val="00385BB8"/>
    <w:rsid w:val="00397FF3"/>
    <w:rsid w:val="003A28DC"/>
    <w:rsid w:val="003A3362"/>
    <w:rsid w:val="003B63E9"/>
    <w:rsid w:val="003C51F4"/>
    <w:rsid w:val="003D30BC"/>
    <w:rsid w:val="003E293D"/>
    <w:rsid w:val="003F050A"/>
    <w:rsid w:val="003F2E3C"/>
    <w:rsid w:val="003F4AFD"/>
    <w:rsid w:val="004021C1"/>
    <w:rsid w:val="00423274"/>
    <w:rsid w:val="00426578"/>
    <w:rsid w:val="004317EA"/>
    <w:rsid w:val="00433F6E"/>
    <w:rsid w:val="004533D7"/>
    <w:rsid w:val="00453905"/>
    <w:rsid w:val="00455FCB"/>
    <w:rsid w:val="00474C31"/>
    <w:rsid w:val="004A6821"/>
    <w:rsid w:val="004B56E2"/>
    <w:rsid w:val="004C1984"/>
    <w:rsid w:val="004D3A5D"/>
    <w:rsid w:val="004D6D00"/>
    <w:rsid w:val="004E16B3"/>
    <w:rsid w:val="00520BD5"/>
    <w:rsid w:val="00524999"/>
    <w:rsid w:val="00524A7A"/>
    <w:rsid w:val="00537010"/>
    <w:rsid w:val="00540F3A"/>
    <w:rsid w:val="005525E5"/>
    <w:rsid w:val="005561E2"/>
    <w:rsid w:val="005772DD"/>
    <w:rsid w:val="0059461C"/>
    <w:rsid w:val="005A4162"/>
    <w:rsid w:val="005A540B"/>
    <w:rsid w:val="005B66B1"/>
    <w:rsid w:val="005B7647"/>
    <w:rsid w:val="005D2A75"/>
    <w:rsid w:val="005D4C84"/>
    <w:rsid w:val="005F51B2"/>
    <w:rsid w:val="005F701F"/>
    <w:rsid w:val="00644B3A"/>
    <w:rsid w:val="00645C3D"/>
    <w:rsid w:val="00652621"/>
    <w:rsid w:val="0066012C"/>
    <w:rsid w:val="00661AD2"/>
    <w:rsid w:val="00683584"/>
    <w:rsid w:val="00683EFD"/>
    <w:rsid w:val="00690B0E"/>
    <w:rsid w:val="006B2F23"/>
    <w:rsid w:val="006D26B2"/>
    <w:rsid w:val="006D2C6B"/>
    <w:rsid w:val="006D40A5"/>
    <w:rsid w:val="00703D87"/>
    <w:rsid w:val="00732DEB"/>
    <w:rsid w:val="00740F7E"/>
    <w:rsid w:val="007460B6"/>
    <w:rsid w:val="00751729"/>
    <w:rsid w:val="00764C5F"/>
    <w:rsid w:val="00765D0A"/>
    <w:rsid w:val="00766817"/>
    <w:rsid w:val="00794ADF"/>
    <w:rsid w:val="007A5842"/>
    <w:rsid w:val="007B6A09"/>
    <w:rsid w:val="007C01E1"/>
    <w:rsid w:val="008336DF"/>
    <w:rsid w:val="00846925"/>
    <w:rsid w:val="00847E6E"/>
    <w:rsid w:val="008D1FDA"/>
    <w:rsid w:val="008D2E70"/>
    <w:rsid w:val="008D5709"/>
    <w:rsid w:val="008E26F6"/>
    <w:rsid w:val="008F393C"/>
    <w:rsid w:val="00915E48"/>
    <w:rsid w:val="00932A0F"/>
    <w:rsid w:val="009346E0"/>
    <w:rsid w:val="00945BEB"/>
    <w:rsid w:val="00962B04"/>
    <w:rsid w:val="009836CE"/>
    <w:rsid w:val="00990C82"/>
    <w:rsid w:val="009C06AD"/>
    <w:rsid w:val="009E3A35"/>
    <w:rsid w:val="009F418D"/>
    <w:rsid w:val="00A066B6"/>
    <w:rsid w:val="00A2093A"/>
    <w:rsid w:val="00A22AD1"/>
    <w:rsid w:val="00A232C6"/>
    <w:rsid w:val="00A3040A"/>
    <w:rsid w:val="00A349EB"/>
    <w:rsid w:val="00A41188"/>
    <w:rsid w:val="00A57F99"/>
    <w:rsid w:val="00AA5E54"/>
    <w:rsid w:val="00AB12FD"/>
    <w:rsid w:val="00AD3DC1"/>
    <w:rsid w:val="00AE590E"/>
    <w:rsid w:val="00AF186B"/>
    <w:rsid w:val="00AF442A"/>
    <w:rsid w:val="00AF5B69"/>
    <w:rsid w:val="00B04F48"/>
    <w:rsid w:val="00B20CE9"/>
    <w:rsid w:val="00B27BEB"/>
    <w:rsid w:val="00B40CC4"/>
    <w:rsid w:val="00B43806"/>
    <w:rsid w:val="00B6616E"/>
    <w:rsid w:val="00B71511"/>
    <w:rsid w:val="00BC5782"/>
    <w:rsid w:val="00BD31DA"/>
    <w:rsid w:val="00BF408B"/>
    <w:rsid w:val="00BF6EF4"/>
    <w:rsid w:val="00C11168"/>
    <w:rsid w:val="00C5542B"/>
    <w:rsid w:val="00C6636F"/>
    <w:rsid w:val="00C95FAF"/>
    <w:rsid w:val="00CA15A2"/>
    <w:rsid w:val="00CA3750"/>
    <w:rsid w:val="00CC1A0B"/>
    <w:rsid w:val="00CC58B2"/>
    <w:rsid w:val="00CC6945"/>
    <w:rsid w:val="00CE5D76"/>
    <w:rsid w:val="00CF32E4"/>
    <w:rsid w:val="00D12952"/>
    <w:rsid w:val="00D23224"/>
    <w:rsid w:val="00D34E69"/>
    <w:rsid w:val="00D460FF"/>
    <w:rsid w:val="00D91E15"/>
    <w:rsid w:val="00DA54CF"/>
    <w:rsid w:val="00DB2627"/>
    <w:rsid w:val="00DB407C"/>
    <w:rsid w:val="00DC77BF"/>
    <w:rsid w:val="00DD2815"/>
    <w:rsid w:val="00DE43C2"/>
    <w:rsid w:val="00DF3C18"/>
    <w:rsid w:val="00E30140"/>
    <w:rsid w:val="00E4385A"/>
    <w:rsid w:val="00E52819"/>
    <w:rsid w:val="00E67BAE"/>
    <w:rsid w:val="00E90F48"/>
    <w:rsid w:val="00ED732F"/>
    <w:rsid w:val="00ED76D5"/>
    <w:rsid w:val="00ED799E"/>
    <w:rsid w:val="00EE6679"/>
    <w:rsid w:val="00EE746F"/>
    <w:rsid w:val="00EF0643"/>
    <w:rsid w:val="00EF5123"/>
    <w:rsid w:val="00EF5974"/>
    <w:rsid w:val="00EF774F"/>
    <w:rsid w:val="00F057F2"/>
    <w:rsid w:val="00F2146C"/>
    <w:rsid w:val="00F25DAF"/>
    <w:rsid w:val="00F30BD3"/>
    <w:rsid w:val="00F35C30"/>
    <w:rsid w:val="00F41A57"/>
    <w:rsid w:val="00F531C6"/>
    <w:rsid w:val="00FD1189"/>
    <w:rsid w:val="00FF0252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B3E7"/>
  <w15:chartTrackingRefBased/>
  <w15:docId w15:val="{E6B086CF-6E50-418B-B088-37B28A3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1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1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1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1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1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1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1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1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1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1A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1A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1A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1A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1A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1A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1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1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1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1A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1A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1A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1A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1A0B"/>
    <w:rPr>
      <w:b/>
      <w:bCs/>
      <w:smallCaps/>
      <w:color w:val="0F4761" w:themeColor="accent1" w:themeShade="BF"/>
      <w:spacing w:val="5"/>
    </w:rPr>
  </w:style>
  <w:style w:type="paragraph" w:customStyle="1" w:styleId="style-lead">
    <w:name w:val="style-lead"/>
    <w:basedOn w:val="Normal"/>
    <w:rsid w:val="00E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E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2839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3836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6494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4877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428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B726-BD69-485D-B108-E0A2767C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7275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Bodilsen</dc:creator>
  <cp:keywords/>
  <dc:description/>
  <cp:lastModifiedBy>Jesper Bajlum Houmann-Esbensen</cp:lastModifiedBy>
  <cp:revision>2</cp:revision>
  <dcterms:created xsi:type="dcterms:W3CDTF">2024-11-27T07:55:00Z</dcterms:created>
  <dcterms:modified xsi:type="dcterms:W3CDTF">2024-11-27T07:55:00Z</dcterms:modified>
</cp:coreProperties>
</file>